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 w:rsidRPr="009B30C4">
        <w:rPr>
          <w:bCs/>
          <w:color w:val="000000"/>
        </w:rPr>
        <w:t xml:space="preserve">Приложение </w:t>
      </w:r>
    </w:p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к</w:t>
      </w:r>
      <w:r w:rsidRPr="009B30C4">
        <w:rPr>
          <w:bCs/>
          <w:color w:val="000000"/>
        </w:rPr>
        <w:t xml:space="preserve"> приказу управления образованием</w:t>
      </w:r>
    </w:p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 w:rsidRPr="009B30C4">
        <w:rPr>
          <w:bCs/>
          <w:color w:val="000000"/>
        </w:rPr>
        <w:t xml:space="preserve"> администрации Красноармейского</w:t>
      </w:r>
    </w:p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 w:rsidRPr="009B30C4">
        <w:rPr>
          <w:bCs/>
          <w:color w:val="000000"/>
        </w:rPr>
        <w:t xml:space="preserve"> муниципального округа</w:t>
      </w:r>
    </w:p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 w:rsidRPr="009B30C4">
        <w:rPr>
          <w:bCs/>
          <w:color w:val="000000"/>
        </w:rPr>
        <w:t xml:space="preserve"> Приморского края</w:t>
      </w:r>
    </w:p>
    <w:p w:rsid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о</w:t>
      </w:r>
      <w:r w:rsidRPr="009B30C4">
        <w:rPr>
          <w:bCs/>
          <w:color w:val="000000"/>
        </w:rPr>
        <w:t>т «</w:t>
      </w:r>
      <w:r w:rsidRPr="009B30C4">
        <w:rPr>
          <w:bCs/>
          <w:color w:val="000000"/>
          <w:u w:val="single"/>
        </w:rPr>
        <w:t>20</w:t>
      </w:r>
      <w:r w:rsidRPr="009B30C4">
        <w:rPr>
          <w:bCs/>
          <w:color w:val="000000"/>
        </w:rPr>
        <w:t xml:space="preserve">» </w:t>
      </w:r>
      <w:r w:rsidRPr="009B30C4">
        <w:rPr>
          <w:bCs/>
          <w:color w:val="000000"/>
          <w:u w:val="single"/>
        </w:rPr>
        <w:t>августа 2024 года</w:t>
      </w:r>
      <w:r w:rsidRPr="009B30C4">
        <w:rPr>
          <w:bCs/>
          <w:color w:val="000000"/>
        </w:rPr>
        <w:t xml:space="preserve"> </w:t>
      </w:r>
    </w:p>
    <w:p w:rsidR="009B30C4" w:rsidRPr="009B30C4" w:rsidRDefault="00B27396" w:rsidP="00B2739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№ </w:t>
      </w:r>
      <w:r w:rsidRPr="00B27396">
        <w:rPr>
          <w:bCs/>
          <w:color w:val="000000"/>
          <w:u w:val="single"/>
        </w:rPr>
        <w:t>556</w:t>
      </w:r>
    </w:p>
    <w:p w:rsidR="009B30C4" w:rsidRDefault="009B30C4" w:rsidP="009B30C4">
      <w:pPr>
        <w:pStyle w:val="docdata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9B30C4" w:rsidRPr="009B30C4" w:rsidRDefault="009B30C4" w:rsidP="009B30C4">
      <w:pPr>
        <w:pStyle w:val="docdata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C10C5E" w:rsidRPr="004B5C34" w:rsidRDefault="009B30C4" w:rsidP="004B5C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B5C34">
        <w:rPr>
          <w:b/>
          <w:sz w:val="28"/>
          <w:szCs w:val="28"/>
        </w:rPr>
        <w:t>Стандарт внешнего вида участников образовательного процесса в муниципальных общеобразовательных  учреждениях Красноармейского муниципального округа</w:t>
      </w:r>
    </w:p>
    <w:p w:rsidR="00C10C5E" w:rsidRPr="004B5C34" w:rsidRDefault="00C10C5E" w:rsidP="004B5C3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10C5E" w:rsidRPr="004B5C34" w:rsidRDefault="00C10C5E" w:rsidP="004B5C3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B5C34">
        <w:rPr>
          <w:b/>
          <w:bCs/>
          <w:color w:val="000000"/>
          <w:sz w:val="28"/>
          <w:szCs w:val="28"/>
        </w:rPr>
        <w:t>1. Общие положения</w:t>
      </w:r>
    </w:p>
    <w:p w:rsidR="00AC6DDC" w:rsidRPr="004B5C34" w:rsidRDefault="009B30C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 xml:space="preserve"> Настоящий стандарт регламентирует внешний вид </w:t>
      </w:r>
      <w:r w:rsidR="00D76C50" w:rsidRPr="004B5C34">
        <w:rPr>
          <w:rFonts w:ascii="Times New Roman" w:hAnsi="Times New Roman" w:cs="Times New Roman"/>
          <w:sz w:val="28"/>
          <w:szCs w:val="28"/>
        </w:rPr>
        <w:t xml:space="preserve">  обучающихся и педагогических работников и устанавливает  единые требования:</w:t>
      </w:r>
    </w:p>
    <w:p w:rsidR="00D76C50" w:rsidRPr="004B5C34" w:rsidRDefault="00D76C50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 xml:space="preserve">- соответствия </w:t>
      </w:r>
      <w:r w:rsidRPr="004B5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общепринятым в обществе нормам делового стиля и светского характера;</w:t>
      </w:r>
    </w:p>
    <w:p w:rsidR="00D76C50" w:rsidRPr="004B5C34" w:rsidRDefault="00D76C50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- обеспечение удобной и эстетичной одеждой в повседневной школьной жизни;</w:t>
      </w:r>
    </w:p>
    <w:p w:rsidR="00D76C50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C50" w:rsidRPr="004B5C34">
        <w:rPr>
          <w:rFonts w:ascii="Times New Roman" w:hAnsi="Times New Roman" w:cs="Times New Roman"/>
          <w:sz w:val="28"/>
          <w:szCs w:val="28"/>
        </w:rPr>
        <w:t>укрепление общего имиджа общеобразовательного учреждения, формирование школьной идентичности;</w:t>
      </w:r>
    </w:p>
    <w:p w:rsidR="00D76C50" w:rsidRPr="004B5C34" w:rsidRDefault="00D76C50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- обеспечение здорового морально -  психологического климата  через выработку единых требований к школьной форме  обучающихся и внешнему виду педагогов.</w:t>
      </w:r>
    </w:p>
    <w:p w:rsidR="00923BC2" w:rsidRPr="004B5C34" w:rsidRDefault="00D76C50" w:rsidP="004B5C3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B5C34">
        <w:rPr>
          <w:b/>
          <w:bCs/>
          <w:color w:val="000000"/>
          <w:sz w:val="28"/>
          <w:szCs w:val="28"/>
        </w:rPr>
        <w:t xml:space="preserve">2. </w:t>
      </w:r>
      <w:r w:rsidR="00923BC2" w:rsidRPr="004B5C34">
        <w:rPr>
          <w:b/>
          <w:sz w:val="28"/>
          <w:szCs w:val="28"/>
        </w:rPr>
        <w:t xml:space="preserve"> Основные требования к школьной форме и внешнему виду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2.1. Одежда обучающихся должна соответсвовать санитарно-эпидемиологическим правилам и нормам 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«Дополнения и изменения №1 к СанПиН 2.4.7/1.1.1286-03», утвержденным постановлением Главного </w:t>
      </w:r>
      <w:r w:rsidRPr="004B5C34">
        <w:rPr>
          <w:sz w:val="28"/>
          <w:szCs w:val="28"/>
        </w:rPr>
        <w:lastRenderedPageBreak/>
        <w:t xml:space="preserve">государственного санитарного врача Российской Федерации от 17 апреля 2003г. № 51 (Зарегистрировано Минюстом России 5 мая 2003г., регистрационный № 4499)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2.2. Одежда обучающихся должна соответствовать погоде, месту проведения учебных или внеклассных занятий, температурному режиму, типу и виду деятельности. Обучающиеся 1-11-х классов носят форму и сменную обувь в течение всего времени нахождения в школе.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2.3. Внешний вид и одежда обучающихся должны соответствовать общепринятым в обществе нормам делового стиля и носить светский характер.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2.4. Устанавливаются следующие виды одежды обучающихся:</w:t>
      </w:r>
    </w:p>
    <w:p w:rsidR="00976673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- </w:t>
      </w:r>
      <w:r w:rsidRPr="004B5C34">
        <w:rPr>
          <w:b/>
          <w:sz w:val="28"/>
          <w:szCs w:val="28"/>
        </w:rPr>
        <w:t>повседневная</w:t>
      </w:r>
      <w:r w:rsidRPr="004B5C34">
        <w:rPr>
          <w:sz w:val="28"/>
          <w:szCs w:val="28"/>
        </w:rPr>
        <w:t xml:space="preserve"> школьная одежда, используется для повседневных занятий по обучающим предметам</w:t>
      </w:r>
      <w:r w:rsidR="00976673" w:rsidRPr="004B5C34">
        <w:rPr>
          <w:sz w:val="28"/>
          <w:szCs w:val="28"/>
        </w:rPr>
        <w:t>;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-</w:t>
      </w:r>
      <w:r w:rsidR="00976673" w:rsidRPr="004B5C34">
        <w:rPr>
          <w:sz w:val="28"/>
          <w:szCs w:val="28"/>
        </w:rPr>
        <w:t xml:space="preserve"> </w:t>
      </w:r>
      <w:r w:rsidRPr="004B5C34">
        <w:rPr>
          <w:b/>
          <w:sz w:val="28"/>
          <w:szCs w:val="28"/>
        </w:rPr>
        <w:t>парадная</w:t>
      </w:r>
      <w:r w:rsidRPr="004B5C34">
        <w:rPr>
          <w:sz w:val="28"/>
          <w:szCs w:val="28"/>
        </w:rPr>
        <w:t xml:space="preserve"> школьная одежда, используется в дни проведения праздников и торжественных мероприятий</w:t>
      </w:r>
      <w:r w:rsidR="00976673" w:rsidRPr="004B5C34">
        <w:rPr>
          <w:sz w:val="28"/>
          <w:szCs w:val="28"/>
        </w:rPr>
        <w:t xml:space="preserve"> </w:t>
      </w:r>
      <w:r w:rsidRPr="004B5C34">
        <w:rPr>
          <w:sz w:val="28"/>
          <w:szCs w:val="28"/>
        </w:rPr>
        <w:t>(линеек);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- </w:t>
      </w:r>
      <w:r w:rsidRPr="004B5C34">
        <w:rPr>
          <w:b/>
          <w:sz w:val="28"/>
          <w:szCs w:val="28"/>
        </w:rPr>
        <w:t>спортивная</w:t>
      </w:r>
      <w:r w:rsidRPr="004B5C34">
        <w:rPr>
          <w:sz w:val="28"/>
          <w:szCs w:val="28"/>
        </w:rPr>
        <w:t xml:space="preserve"> форма, используется для занятий на уроках физической культуры, спортивных секциях и спортивных соревнованиях.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2.5. </w:t>
      </w:r>
      <w:r w:rsidR="00976673" w:rsidRPr="004B5C34">
        <w:rPr>
          <w:sz w:val="28"/>
          <w:szCs w:val="28"/>
        </w:rPr>
        <w:t>Привет</w:t>
      </w:r>
      <w:r w:rsidR="00E96014" w:rsidRPr="004B5C34">
        <w:rPr>
          <w:sz w:val="28"/>
          <w:szCs w:val="28"/>
        </w:rPr>
        <w:t>ствуется  единая цветовая гамма</w:t>
      </w:r>
      <w:r w:rsidRPr="004B5C34">
        <w:rPr>
          <w:sz w:val="28"/>
          <w:szCs w:val="28"/>
        </w:rPr>
        <w:t xml:space="preserve"> </w:t>
      </w:r>
      <w:r w:rsidR="00976673" w:rsidRPr="004B5C34">
        <w:rPr>
          <w:sz w:val="28"/>
          <w:szCs w:val="28"/>
        </w:rPr>
        <w:t>в одежде педагогических работников и обучающихся.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2.6. Для обучающихся 1-11 классов </w:t>
      </w:r>
      <w:r w:rsidR="00976673" w:rsidRPr="004B5C34">
        <w:rPr>
          <w:sz w:val="28"/>
          <w:szCs w:val="28"/>
        </w:rPr>
        <w:t>рекомендовано</w:t>
      </w:r>
      <w:r w:rsidRPr="004B5C34">
        <w:rPr>
          <w:sz w:val="28"/>
          <w:szCs w:val="28"/>
        </w:rPr>
        <w:t xml:space="preserve"> ношение сменной обуви. 2.6.1. См</w:t>
      </w:r>
      <w:r w:rsidR="00976673" w:rsidRPr="004B5C34">
        <w:rPr>
          <w:sz w:val="28"/>
          <w:szCs w:val="28"/>
        </w:rPr>
        <w:t xml:space="preserve">енная обувь должна быть чистой, </w:t>
      </w:r>
      <w:r w:rsidRPr="004B5C34">
        <w:rPr>
          <w:sz w:val="28"/>
          <w:szCs w:val="28"/>
        </w:rPr>
        <w:t>ежедневно уносится домой, во время учебного дня хранится в раздевалке в специальных сумках для обуви.</w:t>
      </w:r>
    </w:p>
    <w:p w:rsidR="00976673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2.7</w:t>
      </w:r>
      <w:r w:rsidR="00976673" w:rsidRPr="004B5C34">
        <w:rPr>
          <w:sz w:val="28"/>
          <w:szCs w:val="28"/>
        </w:rPr>
        <w:t xml:space="preserve">. Повседневная школьная одежда </w:t>
      </w:r>
      <w:r w:rsidRPr="004B5C34">
        <w:rPr>
          <w:sz w:val="28"/>
          <w:szCs w:val="28"/>
        </w:rPr>
        <w:t>устанавливается в соответствии со следующими критериями: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B5C34">
        <w:rPr>
          <w:sz w:val="28"/>
          <w:szCs w:val="28"/>
          <w:u w:val="single"/>
        </w:rPr>
        <w:t xml:space="preserve"> 1-4 классы</w:t>
      </w:r>
    </w:p>
    <w:p w:rsidR="00923BC2" w:rsidRPr="004B5C34" w:rsidRDefault="00E96014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2.7.1 М</w:t>
      </w:r>
      <w:r w:rsidR="00923BC2" w:rsidRPr="004B5C34">
        <w:rPr>
          <w:sz w:val="28"/>
          <w:szCs w:val="28"/>
        </w:rPr>
        <w:t>альчики,— пиджак, брюки</w:t>
      </w:r>
      <w:r w:rsidR="00976673" w:rsidRPr="004B5C34">
        <w:rPr>
          <w:sz w:val="28"/>
          <w:szCs w:val="28"/>
        </w:rPr>
        <w:t xml:space="preserve"> классические</w:t>
      </w:r>
      <w:r w:rsidR="00923BC2" w:rsidRPr="004B5C34">
        <w:rPr>
          <w:sz w:val="28"/>
          <w:szCs w:val="28"/>
        </w:rPr>
        <w:t xml:space="preserve">, мужская сорочка (рубашка), туфли. Рубашки разных цветов, однотонные; </w:t>
      </w:r>
    </w:p>
    <w:p w:rsidR="00976673" w:rsidRPr="004B5C34" w:rsidRDefault="00E96014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2.7.2. Д</w:t>
      </w:r>
      <w:r w:rsidR="00923BC2" w:rsidRPr="004B5C34">
        <w:rPr>
          <w:sz w:val="28"/>
          <w:szCs w:val="28"/>
        </w:rPr>
        <w:t>евочки,— пиджак и юбка (брюки)</w:t>
      </w:r>
      <w:r w:rsidR="00976673" w:rsidRPr="004B5C34">
        <w:rPr>
          <w:sz w:val="28"/>
          <w:szCs w:val="28"/>
        </w:rPr>
        <w:t xml:space="preserve"> классические</w:t>
      </w:r>
      <w:r w:rsidR="00923BC2" w:rsidRPr="004B5C34">
        <w:rPr>
          <w:sz w:val="28"/>
          <w:szCs w:val="28"/>
        </w:rPr>
        <w:t xml:space="preserve">, блузка. Блузки разных цветов, однотонные. Обувь: туфли.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B5C34">
        <w:rPr>
          <w:sz w:val="28"/>
          <w:szCs w:val="28"/>
          <w:u w:val="single"/>
        </w:rPr>
        <w:t xml:space="preserve">5-11 классы </w:t>
      </w:r>
    </w:p>
    <w:p w:rsidR="00923BC2" w:rsidRPr="004B5C34" w:rsidRDefault="00E96014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lastRenderedPageBreak/>
        <w:t>2.7.3. М</w:t>
      </w:r>
      <w:r w:rsidR="00923BC2" w:rsidRPr="004B5C34">
        <w:rPr>
          <w:sz w:val="28"/>
          <w:szCs w:val="28"/>
        </w:rPr>
        <w:t>альчики, юноши—</w:t>
      </w:r>
      <w:r w:rsidR="00976673" w:rsidRPr="004B5C34">
        <w:rPr>
          <w:sz w:val="28"/>
          <w:szCs w:val="28"/>
        </w:rPr>
        <w:t xml:space="preserve"> брюки классического кроя</w:t>
      </w:r>
      <w:r w:rsidR="00923BC2" w:rsidRPr="004B5C34">
        <w:rPr>
          <w:sz w:val="28"/>
          <w:szCs w:val="28"/>
        </w:rPr>
        <w:t>, мужская сорочка (рубашка), туфли. Рубашки разных цветов, однотонные.</w:t>
      </w:r>
    </w:p>
    <w:p w:rsidR="00976673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2.7.4. Девочки, девушки, 5-11 классы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— пиджак и юбка (брюки) </w:t>
      </w:r>
      <w:r w:rsidR="00976673" w:rsidRPr="004B5C34">
        <w:rPr>
          <w:sz w:val="28"/>
          <w:szCs w:val="28"/>
        </w:rPr>
        <w:t>классического кроя</w:t>
      </w:r>
      <w:r w:rsidRPr="004B5C34">
        <w:rPr>
          <w:sz w:val="28"/>
          <w:szCs w:val="28"/>
        </w:rPr>
        <w:t>, блузка. Блузки разных цветов, однотонные. Обувь: туфли.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2.7.5. Исключается ношение облегающих зауженных брюк с заниженной талией, в том числе джинсов любого фасона, цвета и покроя, а также любой одежды из джинсовой ткани.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2.8. Парадная форма используется обучающимися в дни проведения праздников и торжественных линеек. Для мальчиков и юношей парадная школьная одежда состоит из повседневной школьной одежды, дополненной белой сорочкой. Для девочек и девушек парадная школьная одежда состоит из повседневной школьной одежды, дополненной белой блузкой</w:t>
      </w:r>
      <w:r w:rsidR="00E96014" w:rsidRPr="004B5C34">
        <w:rPr>
          <w:sz w:val="28"/>
          <w:szCs w:val="28"/>
        </w:rPr>
        <w:t>.</w:t>
      </w:r>
      <w:r w:rsidR="004B5C34" w:rsidRPr="004B5C34">
        <w:rPr>
          <w:sz w:val="28"/>
          <w:szCs w:val="28"/>
        </w:rPr>
        <w:t xml:space="preserve"> </w:t>
      </w:r>
      <w:r w:rsidRPr="004B5C34">
        <w:rPr>
          <w:sz w:val="28"/>
          <w:szCs w:val="28"/>
        </w:rPr>
        <w:t xml:space="preserve">Обувь: туфли.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2.9. Спортивная форма. Спортивная форма включает футболку, спортивные трусы или шорты или спортивные брюки или спортивный костюм. Спортивная обувь: кеды, спортивные тапки или кроссовки. Форма должна соответствовать погоде и месту проведения физкультурных занятий.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2.9.1. Спортивная форма предназначена только для уроков физической культуры и на время проведения спортивных праздников, соревнований. Недопустимо ношение спортивной одежды и обуви в качестве повседневной 2.10. Одежда должна быть чистой и выглаженной.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2.11. Внешний вид обучающихся должен быть аккуратным и опрятным.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2.12. У девочек (девушек) длинные волос</w:t>
      </w:r>
      <w:r w:rsidR="00E96014" w:rsidRPr="004B5C34">
        <w:rPr>
          <w:sz w:val="28"/>
          <w:szCs w:val="28"/>
        </w:rPr>
        <w:t>ы должны быть убраны в аккуратну</w:t>
      </w:r>
      <w:r w:rsidRPr="004B5C34">
        <w:rPr>
          <w:sz w:val="28"/>
          <w:szCs w:val="28"/>
        </w:rPr>
        <w:t xml:space="preserve">ю прическу, у мальчиков (юношей) волосы аккуратно подстрижены (модельные стрижки).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2.13.Обучающимся запрещается ношение в образовательном учреждении одежды, обуви и аксессуаров с травмирующей фурнитурой, символикой ассоциальных неформальных молодежных объединений, а также </w:t>
      </w:r>
      <w:r w:rsidRPr="004B5C34">
        <w:rPr>
          <w:sz w:val="28"/>
          <w:szCs w:val="28"/>
        </w:rPr>
        <w:lastRenderedPageBreak/>
        <w:t xml:space="preserve">пропагандирующих психоактивные вещества и противоправное поведение. В том числе громоздких броских украшений (серги, кольца, браслеты, пирсинг) </w:t>
      </w:r>
    </w:p>
    <w:p w:rsidR="00923BC2" w:rsidRPr="004B5C34" w:rsidRDefault="00E96014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2.14. Педагогические работники должны </w:t>
      </w:r>
      <w:r w:rsidR="00923BC2" w:rsidRPr="004B5C34">
        <w:rPr>
          <w:sz w:val="28"/>
          <w:szCs w:val="28"/>
        </w:rPr>
        <w:t xml:space="preserve"> показывать пример своим воспитанникам, выдерживать деловой стиль в своей повседневной одежде. </w:t>
      </w:r>
    </w:p>
    <w:p w:rsidR="00E96014" w:rsidRPr="004B5C34" w:rsidRDefault="00E96014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2.15  Одежда обучающихся может иметь отличительные знаки общеобразовательного учреждения: значки, галстуки, эмблемы.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B5C34">
        <w:rPr>
          <w:b/>
          <w:sz w:val="28"/>
          <w:szCs w:val="28"/>
        </w:rPr>
        <w:t>3. Общие принципы создания внешнего вида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3.1. Сдержанность: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</w:t>
      </w: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 </w:t>
      </w:r>
    </w:p>
    <w:p w:rsidR="00E96014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основной стандарт одежды и внешнего вида для всех - деловой стиль.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3.2. Соблюдение правил техники безопасности: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3.2.1. Запрещается использовать для ношения в учебное время следующие варианты одежды и обуви: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спортивная одежда (спортивный костюм или его детали), за исключением уроков физической культуры;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</w:t>
      </w: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мини-юбки (длина юбки выше 10 см от колена);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</w:t>
      </w: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спортивная обувь;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sym w:font="Symbol" w:char="F0B7"/>
      </w:r>
      <w:r w:rsidRPr="004B5C34">
        <w:rPr>
          <w:sz w:val="28"/>
          <w:szCs w:val="28"/>
        </w:rPr>
        <w:t xml:space="preserve"> туфли на чрезмерно высоком каблуке Допустимая высота каблук</w:t>
      </w:r>
      <w:r w:rsidR="004B5C34">
        <w:rPr>
          <w:sz w:val="28"/>
          <w:szCs w:val="28"/>
        </w:rPr>
        <w:t>а для девочек не более 5 см (5-11 кл.).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3.2.2. На уроки физической культуры, в целях соблюдения техники безопасности, обучающиеся обязаны приходить с коротко подстриженными ногтями.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B5C34">
        <w:rPr>
          <w:b/>
          <w:sz w:val="28"/>
          <w:szCs w:val="28"/>
        </w:rPr>
        <w:t>4. Права и обязанности обучающихся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4.1.Обучающийся имеет право выбирать школьную форму в соответс</w:t>
      </w:r>
      <w:r w:rsidR="00B662FB" w:rsidRPr="004B5C34">
        <w:rPr>
          <w:sz w:val="28"/>
          <w:szCs w:val="28"/>
        </w:rPr>
        <w:t>твии с предложенными вариантами</w:t>
      </w:r>
      <w:r w:rsidRPr="004B5C34">
        <w:rPr>
          <w:sz w:val="28"/>
          <w:szCs w:val="28"/>
        </w:rPr>
        <w:t>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4.2 Школьник имеет право самостоятельно подбирать рубашки, блузки, аксессуары, к школьному костюму в повседневной жизни.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lastRenderedPageBreak/>
        <w:t>4.3.Допускается ношение в холодное время года джемперов, свитеров и пу</w:t>
      </w:r>
      <w:r w:rsidR="00B662FB" w:rsidRPr="004B5C34">
        <w:rPr>
          <w:sz w:val="28"/>
          <w:szCs w:val="28"/>
        </w:rPr>
        <w:t>ловеров неярких тонов</w:t>
      </w:r>
      <w:r w:rsidRPr="004B5C34">
        <w:rPr>
          <w:sz w:val="28"/>
          <w:szCs w:val="28"/>
        </w:rPr>
        <w:t>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4.4. Обучающийся имеет право вернуться домой и надеть школьную форму. 4.5. Обучающийся имеет право вернуться домой за сменной обувью. 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>4.6. Обучающийся обязан носить повседневную</w:t>
      </w:r>
      <w:r w:rsidR="004B5C34">
        <w:rPr>
          <w:sz w:val="28"/>
          <w:szCs w:val="28"/>
        </w:rPr>
        <w:t xml:space="preserve"> школьную форму ежедневно. 4.7.</w:t>
      </w:r>
      <w:r w:rsidRPr="004B5C34">
        <w:rPr>
          <w:sz w:val="28"/>
          <w:szCs w:val="28"/>
        </w:rPr>
        <w:t>Обучающийся обязан содержать форму в чистоте, относится к ней бережно, помнить, что внешний вид ученика – это лицо школы.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4.8. Спортивная форма в дни уроков физической культуры приносится обучающимися с собой.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4.9. В дни проведения торжественных линеек, праздников </w:t>
      </w:r>
      <w:r w:rsidR="00B662FB" w:rsidRPr="004B5C34">
        <w:rPr>
          <w:sz w:val="28"/>
          <w:szCs w:val="28"/>
        </w:rPr>
        <w:t xml:space="preserve">обучающиеся </w:t>
      </w:r>
      <w:r w:rsidRPr="004B5C34">
        <w:rPr>
          <w:sz w:val="28"/>
          <w:szCs w:val="28"/>
        </w:rPr>
        <w:t>надевают парадную форму.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4.10.Обучающиеся школы обязаны выполнять все пункты данного </w:t>
      </w:r>
      <w:r w:rsidR="004B5C34">
        <w:rPr>
          <w:sz w:val="28"/>
          <w:szCs w:val="28"/>
        </w:rPr>
        <w:t>стандарта.</w:t>
      </w:r>
    </w:p>
    <w:p w:rsidR="00923BC2" w:rsidRPr="004B5C34" w:rsidRDefault="00923BC2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C34">
        <w:rPr>
          <w:sz w:val="28"/>
          <w:szCs w:val="28"/>
        </w:rPr>
        <w:t xml:space="preserve"> 4.11. Бережно относиться к форме других обучающихся школы. </w:t>
      </w:r>
    </w:p>
    <w:p w:rsidR="00B662FB" w:rsidRPr="004B5C34" w:rsidRDefault="00B662FB" w:rsidP="004B5C3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662FB" w:rsidRPr="004B5C34" w:rsidRDefault="00B662FB" w:rsidP="004B5C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4">
        <w:rPr>
          <w:rFonts w:ascii="Times New Roman" w:hAnsi="Times New Roman" w:cs="Times New Roman"/>
          <w:b/>
          <w:sz w:val="28"/>
          <w:szCs w:val="28"/>
        </w:rPr>
        <w:t>5. Контроль</w:t>
      </w:r>
    </w:p>
    <w:p w:rsidR="00B662FB" w:rsidRPr="004B5C34" w:rsidRDefault="00B662FB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 xml:space="preserve">Контроль внешнего вида педагогов и обучающихся осуществляет руководитель. </w:t>
      </w:r>
    </w:p>
    <w:p w:rsidR="00B662FB" w:rsidRPr="004B5C34" w:rsidRDefault="00B662FB" w:rsidP="004B5C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4">
        <w:rPr>
          <w:rFonts w:ascii="Times New Roman" w:hAnsi="Times New Roman" w:cs="Times New Roman"/>
          <w:b/>
          <w:sz w:val="28"/>
          <w:szCs w:val="28"/>
        </w:rPr>
        <w:t>6. Оценка выполнения стандарта внешнего вида участников образовательного процесса</w:t>
      </w:r>
    </w:p>
    <w:p w:rsidR="00B662FB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6.1.Оценка общеобразовательного учреждения по достижению требований стандарта внешнего вида участников образовательного процесса ,проводится один раз в год путем  присвоения статусов:</w:t>
      </w:r>
    </w:p>
    <w:p w:rsidR="004B5C34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- « соответствует полностью»;</w:t>
      </w:r>
    </w:p>
    <w:p w:rsidR="004B5C34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- « соответствует  частично»;</w:t>
      </w:r>
    </w:p>
    <w:p w:rsidR="004B5C34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- « не соответствует».</w:t>
      </w:r>
    </w:p>
    <w:p w:rsidR="004B5C34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>6.2. Сроки проверки   утверждаются приказом управления образованием.</w:t>
      </w:r>
    </w:p>
    <w:p w:rsidR="004B5C34" w:rsidRPr="004B5C34" w:rsidRDefault="004B5C34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lastRenderedPageBreak/>
        <w:t>6.3. По результатам  проведенной  оценки   составляется отчет и утверждается приказ управления образованием.</w:t>
      </w:r>
    </w:p>
    <w:p w:rsidR="00B662FB" w:rsidRPr="004B5C34" w:rsidRDefault="00B662FB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2FB" w:rsidRPr="004B5C34" w:rsidRDefault="00B662FB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2FB" w:rsidRPr="004B5C34" w:rsidRDefault="00B662FB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50" w:rsidRPr="004B5C34" w:rsidRDefault="00D76C50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C50" w:rsidRPr="004B5C34" w:rsidRDefault="00D76C50" w:rsidP="004B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C50" w:rsidRPr="004B5C34" w:rsidSect="00AC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C5E"/>
    <w:rsid w:val="0035544E"/>
    <w:rsid w:val="004B5C34"/>
    <w:rsid w:val="007A261A"/>
    <w:rsid w:val="00923BC2"/>
    <w:rsid w:val="00976673"/>
    <w:rsid w:val="009A59E1"/>
    <w:rsid w:val="009B30C4"/>
    <w:rsid w:val="00AC6DDC"/>
    <w:rsid w:val="00B11BAD"/>
    <w:rsid w:val="00B27396"/>
    <w:rsid w:val="00B45CBC"/>
    <w:rsid w:val="00B662FB"/>
    <w:rsid w:val="00C10C5E"/>
    <w:rsid w:val="00CB4B9A"/>
    <w:rsid w:val="00CE3BCD"/>
    <w:rsid w:val="00D76C50"/>
    <w:rsid w:val="00E96014"/>
    <w:rsid w:val="00F2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201,bqiaagaaeyqcaaagiaiaaaooqqaabzypaaaaaaaaaaaaaaaaaaaaaaaaaaaaaaaaaaaaaaaaaaaaaaaaaaaaaaaaaaaaaaaaaaaaaaaaaaaaaaaaaaaaaaaaaaaaaaaaaaaaaaaaaaaaaaaaaaaaaaaaaaaaaaaaaaaaaaaaaaaaaaaaaaaaaaaaaaaaaaaaaaaaaaaaaaaaaaaaaaaaaaaaaaaaaaaaaaaaaaa"/>
    <w:basedOn w:val="a"/>
    <w:rsid w:val="00C1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2024-08-19T03:24:00Z</dcterms:created>
  <dcterms:modified xsi:type="dcterms:W3CDTF">2024-08-20T00:42:00Z</dcterms:modified>
</cp:coreProperties>
</file>