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9C" w:rsidRDefault="00AF2F9C" w:rsidP="00437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0" cy="2647950"/>
            <wp:effectExtent l="19050" t="0" r="0" b="0"/>
            <wp:docPr id="2" name="Рисунок 1" descr="C:\Users\PK160\Desktop\ВПР 2022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ВПР 2022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9C" w:rsidRDefault="00AF2F9C" w:rsidP="00AF2F9C">
      <w:pPr>
        <w:rPr>
          <w:rFonts w:ascii="Times New Roman" w:hAnsi="Times New Roman" w:cs="Times New Roman"/>
          <w:sz w:val="28"/>
          <w:szCs w:val="28"/>
        </w:rPr>
      </w:pPr>
    </w:p>
    <w:p w:rsidR="00AF2F9C" w:rsidRDefault="00AF2F9C" w:rsidP="00AF2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7D94">
        <w:rPr>
          <w:rFonts w:ascii="Times New Roman" w:hAnsi="Times New Roman" w:cs="Times New Roman"/>
          <w:sz w:val="28"/>
          <w:szCs w:val="28"/>
        </w:rPr>
        <w:t>с 19 сентября по 24 октября 2022 года в школах Красноармейского района пройдут Всероссийские проверочные работы ( Далее- ВПР). В ВПР осень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7D94">
        <w:rPr>
          <w:rFonts w:ascii="Times New Roman" w:hAnsi="Times New Roman" w:cs="Times New Roman"/>
          <w:sz w:val="28"/>
          <w:szCs w:val="28"/>
        </w:rPr>
        <w:t xml:space="preserve"> примут участие те школы, которые  не провели ВПР весной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D94">
        <w:rPr>
          <w:rFonts w:ascii="Times New Roman" w:hAnsi="Times New Roman" w:cs="Times New Roman"/>
          <w:sz w:val="28"/>
          <w:szCs w:val="28"/>
        </w:rPr>
        <w:t>ВПР пройдет в 5-9 классах( по программе предыдущего года обучения)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B75" w:rsidRPr="00AF2F9C" w:rsidRDefault="00F20B75" w:rsidP="00AF2F9C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sectPr w:rsidR="00F20B75" w:rsidRPr="00AF2F9C" w:rsidSect="009A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7D94"/>
    <w:rsid w:val="001B58DD"/>
    <w:rsid w:val="00437D94"/>
    <w:rsid w:val="004423F2"/>
    <w:rsid w:val="009A2AA3"/>
    <w:rsid w:val="00AF2F9C"/>
    <w:rsid w:val="00F2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7</cp:revision>
  <dcterms:created xsi:type="dcterms:W3CDTF">2022-09-13T06:46:00Z</dcterms:created>
  <dcterms:modified xsi:type="dcterms:W3CDTF">2022-09-13T06:57:00Z</dcterms:modified>
</cp:coreProperties>
</file>